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CE" w:rsidRDefault="006C03CE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A4B6E" w:rsidRPr="0037654F" w:rsidRDefault="00AA1DCB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FORMULARZ CENOWY/OP</w:t>
      </w:r>
      <w:r w:rsidR="00E857C3" w:rsidRPr="0037654F">
        <w:rPr>
          <w:rFonts w:ascii="Times New Roman" w:hAnsi="Times New Roman" w:cs="Times New Roman"/>
          <w:b/>
          <w:sz w:val="21"/>
          <w:szCs w:val="21"/>
        </w:rPr>
        <w:t>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51366C">
        <w:rPr>
          <w:rFonts w:ascii="Times New Roman" w:hAnsi="Times New Roman" w:cs="Times New Roman"/>
          <w:b/>
          <w:sz w:val="21"/>
          <w:szCs w:val="21"/>
        </w:rPr>
        <w:t xml:space="preserve"> nr 6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37654F" w:rsidTr="002B6D28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2B6D28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17A84" w:rsidRPr="0037654F" w:rsidTr="002B6D28">
        <w:tc>
          <w:tcPr>
            <w:tcW w:w="554" w:type="dxa"/>
          </w:tcPr>
          <w:p w:rsidR="00717A84" w:rsidRPr="0037654F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717A84" w:rsidRPr="001810A0" w:rsidRDefault="00717A84" w:rsidP="00717A84">
            <w:r w:rsidRPr="001810A0">
              <w:t>Sonda bipolarna widelec prosta ( dł. robocza 4,5 cm, dł. całkowita 15,5  cm, przewód 3 m ) do bezpośredniej stymulacji nerwów, produkt jednorazowy, opakowanie zbiorcze 10 szt.</w:t>
            </w:r>
          </w:p>
        </w:tc>
        <w:tc>
          <w:tcPr>
            <w:tcW w:w="620" w:type="dxa"/>
          </w:tcPr>
          <w:p w:rsidR="00717A84" w:rsidRPr="00D91A09" w:rsidRDefault="00717A84" w:rsidP="00717A84">
            <w:r w:rsidRPr="00D91A09">
              <w:t>Op.</w:t>
            </w:r>
          </w:p>
        </w:tc>
        <w:tc>
          <w:tcPr>
            <w:tcW w:w="656" w:type="dxa"/>
          </w:tcPr>
          <w:p w:rsidR="00717A84" w:rsidRPr="00B27C3F" w:rsidRDefault="00717A84" w:rsidP="00717A84">
            <w:r w:rsidRPr="00B27C3F">
              <w:t>200</w:t>
            </w:r>
          </w:p>
        </w:tc>
        <w:tc>
          <w:tcPr>
            <w:tcW w:w="1716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Pr="0037654F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:rsidR="00717A84" w:rsidRPr="001810A0" w:rsidRDefault="00717A84" w:rsidP="00717A84">
            <w:r w:rsidRPr="001810A0">
              <w:t>Elektroda 4- kanałowa naklejana na rurkę  intubacyjną,  rozmiar 7-9 mm, powierzchnia elektrody 32-37x 37 mm , w komplecie elektroda neutralna, produkt jednorazowy, opakowanie zbiorcze 10 szt.</w:t>
            </w:r>
          </w:p>
        </w:tc>
        <w:tc>
          <w:tcPr>
            <w:tcW w:w="620" w:type="dxa"/>
          </w:tcPr>
          <w:p w:rsidR="00717A84" w:rsidRPr="00D91A09" w:rsidRDefault="00717A84" w:rsidP="00717A84">
            <w:r w:rsidRPr="00D91A09">
              <w:t>Op.</w:t>
            </w:r>
          </w:p>
        </w:tc>
        <w:tc>
          <w:tcPr>
            <w:tcW w:w="656" w:type="dxa"/>
          </w:tcPr>
          <w:p w:rsidR="00717A84" w:rsidRPr="00B27C3F" w:rsidRDefault="00717A84" w:rsidP="00717A84">
            <w:r w:rsidRPr="00B27C3F">
              <w:t>200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Pr="0037654F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2" w:type="dxa"/>
          </w:tcPr>
          <w:p w:rsidR="00717A84" w:rsidRPr="001810A0" w:rsidRDefault="00717A84" w:rsidP="00717A84">
            <w:r w:rsidRPr="001810A0">
              <w:t>Sonda stymulacyjna bipolarna  do stymulacji nerwu błędnego, zakładana na nerw, jednorazowego użytku, opakowanie zbiorcze 5 sterylnych szt.</w:t>
            </w:r>
          </w:p>
        </w:tc>
        <w:tc>
          <w:tcPr>
            <w:tcW w:w="620" w:type="dxa"/>
          </w:tcPr>
          <w:p w:rsidR="00717A84" w:rsidRPr="00D91A09" w:rsidRDefault="00717A84" w:rsidP="00717A84">
            <w:r w:rsidRPr="00D91A09">
              <w:t>Op.</w:t>
            </w:r>
          </w:p>
        </w:tc>
        <w:tc>
          <w:tcPr>
            <w:tcW w:w="656" w:type="dxa"/>
          </w:tcPr>
          <w:p w:rsidR="00717A84" w:rsidRPr="00B27C3F" w:rsidRDefault="00717A84" w:rsidP="00717A84">
            <w:r w:rsidRPr="00B27C3F">
              <w:t>100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Pr="0037654F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2" w:type="dxa"/>
          </w:tcPr>
          <w:p w:rsidR="00717A84" w:rsidRPr="001810A0" w:rsidRDefault="00717A84" w:rsidP="00717A84">
            <w:r w:rsidRPr="001810A0">
              <w:t xml:space="preserve">Przewód przyłączeniowy  do 4 kanałowej elektrody . Produkt wielorazowy , </w:t>
            </w:r>
            <w:proofErr w:type="spellStart"/>
            <w:r w:rsidRPr="001810A0">
              <w:t>nieautoklawowalny</w:t>
            </w:r>
            <w:proofErr w:type="spellEnd"/>
          </w:p>
        </w:tc>
        <w:tc>
          <w:tcPr>
            <w:tcW w:w="620" w:type="dxa"/>
          </w:tcPr>
          <w:p w:rsidR="00717A84" w:rsidRPr="00D91A09" w:rsidRDefault="0024386D" w:rsidP="00717A84">
            <w:r>
              <w:t>Szt.</w:t>
            </w:r>
            <w:bookmarkStart w:id="0" w:name="_GoBack"/>
            <w:bookmarkEnd w:id="0"/>
          </w:p>
        </w:tc>
        <w:tc>
          <w:tcPr>
            <w:tcW w:w="656" w:type="dxa"/>
          </w:tcPr>
          <w:p w:rsidR="00717A84" w:rsidRPr="00B27C3F" w:rsidRDefault="00717A84" w:rsidP="00717A84">
            <w:r w:rsidRPr="00B27C3F">
              <w:t>20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2" w:type="dxa"/>
          </w:tcPr>
          <w:p w:rsidR="00717A84" w:rsidRDefault="00717A84" w:rsidP="00717A84">
            <w:r w:rsidRPr="001810A0">
              <w:t xml:space="preserve">Przewód do sondy stymulacyjnej bipolarnej , przewód dł. 4 m , produkt wielorazowy </w:t>
            </w:r>
            <w:proofErr w:type="spellStart"/>
            <w:r w:rsidRPr="001810A0">
              <w:t>autoklawowalny</w:t>
            </w:r>
            <w:proofErr w:type="spellEnd"/>
          </w:p>
        </w:tc>
        <w:tc>
          <w:tcPr>
            <w:tcW w:w="620" w:type="dxa"/>
          </w:tcPr>
          <w:p w:rsidR="00717A84" w:rsidRDefault="00717A84" w:rsidP="00717A84">
            <w:r w:rsidRPr="00D91A09">
              <w:t>Szt.</w:t>
            </w:r>
          </w:p>
        </w:tc>
        <w:tc>
          <w:tcPr>
            <w:tcW w:w="656" w:type="dxa"/>
          </w:tcPr>
          <w:p w:rsidR="00717A84" w:rsidRDefault="00717A84" w:rsidP="00717A84">
            <w:r w:rsidRPr="00B27C3F">
              <w:t>10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3542" w:type="dxa"/>
          </w:tcPr>
          <w:p w:rsidR="00717A84" w:rsidRPr="00A95988" w:rsidRDefault="00717A84" w:rsidP="00717A84">
            <w:r w:rsidRPr="00A95988">
              <w:t xml:space="preserve">Czujnik prądu, przewód dł. 4 m, produkt wielorazowy </w:t>
            </w:r>
            <w:proofErr w:type="spellStart"/>
            <w:r w:rsidRPr="00A95988">
              <w:t>nieautoklawowalny</w:t>
            </w:r>
            <w:proofErr w:type="spellEnd"/>
          </w:p>
        </w:tc>
        <w:tc>
          <w:tcPr>
            <w:tcW w:w="620" w:type="dxa"/>
          </w:tcPr>
          <w:p w:rsidR="00717A84" w:rsidRPr="00F0140C" w:rsidRDefault="00717A84" w:rsidP="00717A84">
            <w:r w:rsidRPr="00F0140C">
              <w:t>Szt.</w:t>
            </w:r>
          </w:p>
        </w:tc>
        <w:tc>
          <w:tcPr>
            <w:tcW w:w="656" w:type="dxa"/>
          </w:tcPr>
          <w:p w:rsidR="00717A84" w:rsidRPr="005E028E" w:rsidRDefault="00717A84" w:rsidP="00717A84">
            <w:r w:rsidRPr="005E028E">
              <w:t>3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542" w:type="dxa"/>
          </w:tcPr>
          <w:p w:rsidR="00717A84" w:rsidRPr="00A95988" w:rsidRDefault="00717A84" w:rsidP="00717A84">
            <w:r w:rsidRPr="00A95988">
              <w:t xml:space="preserve">Elektroda bipolarna koncentryczna BCS </w:t>
            </w:r>
            <w:proofErr w:type="spellStart"/>
            <w:r w:rsidRPr="00A95988">
              <w:t>zagieta</w:t>
            </w:r>
            <w:proofErr w:type="spellEnd"/>
            <w:r w:rsidRPr="00A95988">
              <w:t xml:space="preserve"> pod kątem 30 stopni, dł. robocza 230 mm, przewód 3m, produkt jednorazowy, opakowanie zbiorcze zawiera 10 sztuk</w:t>
            </w:r>
          </w:p>
        </w:tc>
        <w:tc>
          <w:tcPr>
            <w:tcW w:w="620" w:type="dxa"/>
          </w:tcPr>
          <w:p w:rsidR="00717A84" w:rsidRPr="00F0140C" w:rsidRDefault="00717A84" w:rsidP="00717A84">
            <w:r w:rsidRPr="00F0140C">
              <w:t xml:space="preserve">Op. </w:t>
            </w:r>
          </w:p>
        </w:tc>
        <w:tc>
          <w:tcPr>
            <w:tcW w:w="656" w:type="dxa"/>
          </w:tcPr>
          <w:p w:rsidR="00717A84" w:rsidRPr="005E028E" w:rsidRDefault="00717A84" w:rsidP="00717A84">
            <w:r w:rsidRPr="005E028E">
              <w:t>20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A84" w:rsidRPr="0037654F" w:rsidTr="002B6D28">
        <w:tc>
          <w:tcPr>
            <w:tcW w:w="554" w:type="dxa"/>
          </w:tcPr>
          <w:p w:rsidR="00717A84" w:rsidRDefault="00717A84" w:rsidP="00717A8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42" w:type="dxa"/>
          </w:tcPr>
          <w:p w:rsidR="00717A84" w:rsidRDefault="00717A84" w:rsidP="00717A84">
            <w:r w:rsidRPr="00A95988">
              <w:t xml:space="preserve">Elektroda igłowa koncentryczna </w:t>
            </w:r>
            <w:proofErr w:type="spellStart"/>
            <w:r w:rsidRPr="00A95988">
              <w:t>biopolarna</w:t>
            </w:r>
            <w:proofErr w:type="spellEnd"/>
            <w:r w:rsidRPr="00A95988">
              <w:t xml:space="preserve"> ( dł. 15 mm, śr. 0,5 mm, zagięcie 30 stopni, przewód 1,5 m ) z przewodem neutralnym do odbioru potencjału EMG z mięśni głosowych, produkt wielorazowy </w:t>
            </w:r>
            <w:proofErr w:type="spellStart"/>
            <w:r w:rsidRPr="00A95988">
              <w:t>autoklawowalny</w:t>
            </w:r>
            <w:proofErr w:type="spellEnd"/>
          </w:p>
        </w:tc>
        <w:tc>
          <w:tcPr>
            <w:tcW w:w="620" w:type="dxa"/>
          </w:tcPr>
          <w:p w:rsidR="00717A84" w:rsidRDefault="00717A84" w:rsidP="00717A84">
            <w:r w:rsidRPr="00F0140C">
              <w:t>Szt.</w:t>
            </w:r>
          </w:p>
        </w:tc>
        <w:tc>
          <w:tcPr>
            <w:tcW w:w="656" w:type="dxa"/>
          </w:tcPr>
          <w:p w:rsidR="00717A84" w:rsidRDefault="00717A84" w:rsidP="00717A84">
            <w:r w:rsidRPr="005E028E">
              <w:t>3</w:t>
            </w:r>
          </w:p>
        </w:tc>
        <w:tc>
          <w:tcPr>
            <w:tcW w:w="1716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717A84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17A84" w:rsidRPr="0037654F" w:rsidRDefault="00717A84" w:rsidP="00717A8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0043" w:rsidRPr="0037654F" w:rsidTr="00AD3655">
        <w:tc>
          <w:tcPr>
            <w:tcW w:w="7088" w:type="dxa"/>
            <w:gridSpan w:val="5"/>
          </w:tcPr>
          <w:p w:rsidR="002C0043" w:rsidRDefault="002C0043" w:rsidP="007C28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RAZEM</w:t>
            </w:r>
          </w:p>
        </w:tc>
        <w:tc>
          <w:tcPr>
            <w:tcW w:w="1701" w:type="dxa"/>
          </w:tcPr>
          <w:p w:rsidR="002C0043" w:rsidRDefault="002C0043" w:rsidP="007340C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2C0043" w:rsidRDefault="002C0043" w:rsidP="007340C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  <w:tc>
          <w:tcPr>
            <w:tcW w:w="1780" w:type="dxa"/>
          </w:tcPr>
          <w:p w:rsidR="002C0043" w:rsidRDefault="002C0043" w:rsidP="007340C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C0043" w:rsidRPr="0037654F" w:rsidRDefault="002C0043" w:rsidP="007340C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  <w:tc>
          <w:tcPr>
            <w:tcW w:w="2410" w:type="dxa"/>
          </w:tcPr>
          <w:p w:rsidR="002C0043" w:rsidRPr="0037654F" w:rsidRDefault="002C0043" w:rsidP="007340C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</w:tr>
    </w:tbl>
    <w:p w:rsidR="004F4C4C" w:rsidRDefault="004F4C4C" w:rsidP="00EF13E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D4780" w:rsidRPr="007E46FE" w:rsidRDefault="005D4780" w:rsidP="005D478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7E46FE">
        <w:rPr>
          <w:rFonts w:ascii="Times New Roman" w:hAnsi="Times New Roman" w:cs="Times New Roman"/>
          <w:b/>
          <w:bCs/>
          <w:sz w:val="21"/>
          <w:szCs w:val="21"/>
        </w:rPr>
        <w:t xml:space="preserve">Akcesoria jednorazowego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i wielorazowego </w:t>
      </w:r>
      <w:r w:rsidRPr="007E46FE">
        <w:rPr>
          <w:rFonts w:ascii="Times New Roman" w:hAnsi="Times New Roman" w:cs="Times New Roman"/>
          <w:b/>
          <w:bCs/>
          <w:sz w:val="21"/>
          <w:szCs w:val="21"/>
        </w:rPr>
        <w:t>użytku, sterylne do śródoperacyjnego monitoringu neurofizjologicznego ( chirurgia tarczycy) , kompatybilne z aparatem Monitor Nerwów C2 : 4 - kanałowy system EMG do monitorowania</w:t>
      </w:r>
      <w:r w:rsidRPr="007E46FE">
        <w:t xml:space="preserve"> </w:t>
      </w:r>
      <w:r w:rsidRPr="007E46FE">
        <w:rPr>
          <w:rFonts w:ascii="Times New Roman" w:hAnsi="Times New Roman" w:cs="Times New Roman"/>
          <w:b/>
          <w:bCs/>
          <w:sz w:val="21"/>
          <w:szCs w:val="21"/>
        </w:rPr>
        <w:t xml:space="preserve">nerwów krtaniowych  </w:t>
      </w:r>
      <w:proofErr w:type="spellStart"/>
      <w:r w:rsidRPr="007E46FE">
        <w:rPr>
          <w:rFonts w:ascii="Times New Roman" w:hAnsi="Times New Roman" w:cs="Times New Roman"/>
          <w:b/>
          <w:bCs/>
          <w:sz w:val="21"/>
          <w:szCs w:val="21"/>
        </w:rPr>
        <w:t>prod</w:t>
      </w:r>
      <w:proofErr w:type="spellEnd"/>
      <w:r w:rsidRPr="007E46FE">
        <w:rPr>
          <w:rFonts w:ascii="Times New Roman" w:hAnsi="Times New Roman" w:cs="Times New Roman"/>
          <w:b/>
          <w:bCs/>
          <w:sz w:val="21"/>
          <w:szCs w:val="21"/>
        </w:rPr>
        <w:t xml:space="preserve">. firmy </w:t>
      </w:r>
      <w:proofErr w:type="spellStart"/>
      <w:r w:rsidRPr="007E46FE">
        <w:rPr>
          <w:rFonts w:ascii="Times New Roman" w:hAnsi="Times New Roman" w:cs="Times New Roman"/>
          <w:b/>
          <w:bCs/>
          <w:sz w:val="21"/>
          <w:szCs w:val="21"/>
        </w:rPr>
        <w:t>Inomed</w:t>
      </w:r>
      <w:proofErr w:type="spellEnd"/>
      <w:r w:rsidRPr="007E46F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E46FE">
        <w:rPr>
          <w:rFonts w:ascii="Times New Roman" w:hAnsi="Times New Roman" w:cs="Times New Roman"/>
          <w:b/>
          <w:bCs/>
          <w:sz w:val="21"/>
          <w:szCs w:val="21"/>
        </w:rPr>
        <w:t>Medizintechnik</w:t>
      </w:r>
      <w:proofErr w:type="spellEnd"/>
      <w:r w:rsidRPr="007E46FE">
        <w:rPr>
          <w:rFonts w:ascii="Times New Roman" w:hAnsi="Times New Roman" w:cs="Times New Roman"/>
          <w:b/>
          <w:bCs/>
          <w:sz w:val="21"/>
          <w:szCs w:val="21"/>
        </w:rPr>
        <w:t xml:space="preserve"> GmbH będącego na wyposażeniu Zamawiającego.</w:t>
      </w:r>
    </w:p>
    <w:p w:rsidR="00AA1DCB" w:rsidRDefault="00AA1DCB" w:rsidP="00AA1DCB">
      <w:pPr>
        <w:rPr>
          <w:rFonts w:ascii="Times New Roman" w:hAnsi="Times New Roman" w:cs="Times New Roman"/>
          <w:b/>
          <w:sz w:val="21"/>
          <w:szCs w:val="21"/>
        </w:rPr>
      </w:pPr>
    </w:p>
    <w:p w:rsidR="00AA1DCB" w:rsidRDefault="00AA1DCB" w:rsidP="00AA1DCB">
      <w:pPr>
        <w:ind w:left="4956"/>
        <w:rPr>
          <w:rFonts w:cstheme="minorHAnsi"/>
          <w:i/>
          <w:sz w:val="18"/>
          <w:szCs w:val="18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…………………………..</w:t>
      </w:r>
      <w:r w:rsidRPr="00BF54B7">
        <w:rPr>
          <w:rFonts w:cstheme="minorHAnsi"/>
          <w:i/>
          <w:sz w:val="18"/>
          <w:szCs w:val="18"/>
        </w:rPr>
        <w:t xml:space="preserve"> </w:t>
      </w:r>
    </w:p>
    <w:p w:rsidR="00AA1DCB" w:rsidRPr="001E6F31" w:rsidRDefault="00AA1DCB" w:rsidP="00AA1DCB">
      <w:pPr>
        <w:ind w:left="4956"/>
        <w:rPr>
          <w:rFonts w:cstheme="minorHAnsi"/>
          <w:i/>
          <w:sz w:val="18"/>
          <w:szCs w:val="18"/>
        </w:rPr>
      </w:pPr>
      <w:r w:rsidRPr="00E72DE6">
        <w:rPr>
          <w:rFonts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AA1DCB" w:rsidRPr="0037654F" w:rsidRDefault="00AA1DCB" w:rsidP="00EF13EF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AA1DCB" w:rsidRPr="0037654F" w:rsidSect="000E0A9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A0" w:rsidRDefault="005F33A0" w:rsidP="00AA1DCB">
      <w:pPr>
        <w:spacing w:after="0" w:line="240" w:lineRule="auto"/>
      </w:pPr>
      <w:r>
        <w:separator/>
      </w:r>
    </w:p>
  </w:endnote>
  <w:endnote w:type="continuationSeparator" w:id="0">
    <w:p w:rsidR="005F33A0" w:rsidRDefault="005F33A0" w:rsidP="00A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A0" w:rsidRDefault="005F33A0" w:rsidP="00AA1DCB">
      <w:pPr>
        <w:spacing w:after="0" w:line="240" w:lineRule="auto"/>
      </w:pPr>
      <w:r>
        <w:separator/>
      </w:r>
    </w:p>
  </w:footnote>
  <w:footnote w:type="continuationSeparator" w:id="0">
    <w:p w:rsidR="005F33A0" w:rsidRDefault="005F33A0" w:rsidP="00A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CB" w:rsidRDefault="00AA1DCB">
    <w:pPr>
      <w:pStyle w:val="Nagwek"/>
    </w:pPr>
    <w:r>
      <w:tab/>
    </w:r>
    <w:r>
      <w:tab/>
    </w:r>
    <w:r>
      <w:tab/>
    </w:r>
    <w:r>
      <w:tab/>
      <w:t xml:space="preserve">Załącznik nr </w:t>
    </w:r>
    <w:r w:rsidR="002A456A">
      <w:t>2.6</w:t>
    </w:r>
    <w:r>
      <w:t xml:space="preserve"> do SWZ, PN-50/23/KT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7"/>
    <w:rsid w:val="00002380"/>
    <w:rsid w:val="00040405"/>
    <w:rsid w:val="00053C15"/>
    <w:rsid w:val="00083443"/>
    <w:rsid w:val="00090282"/>
    <w:rsid w:val="000B488D"/>
    <w:rsid w:val="000C21B5"/>
    <w:rsid w:val="000C602E"/>
    <w:rsid w:val="000E0A9F"/>
    <w:rsid w:val="000E512A"/>
    <w:rsid w:val="000F6F9D"/>
    <w:rsid w:val="00130F53"/>
    <w:rsid w:val="00140596"/>
    <w:rsid w:val="00140987"/>
    <w:rsid w:val="00155F6F"/>
    <w:rsid w:val="001566CE"/>
    <w:rsid w:val="0017624E"/>
    <w:rsid w:val="001B66F4"/>
    <w:rsid w:val="001F5722"/>
    <w:rsid w:val="002145FF"/>
    <w:rsid w:val="0023352C"/>
    <w:rsid w:val="0024386D"/>
    <w:rsid w:val="00266259"/>
    <w:rsid w:val="002777C4"/>
    <w:rsid w:val="00295646"/>
    <w:rsid w:val="002A18AB"/>
    <w:rsid w:val="002A456A"/>
    <w:rsid w:val="002B6D28"/>
    <w:rsid w:val="002B7370"/>
    <w:rsid w:val="002C0043"/>
    <w:rsid w:val="002D2561"/>
    <w:rsid w:val="00303A7A"/>
    <w:rsid w:val="003249EB"/>
    <w:rsid w:val="00345044"/>
    <w:rsid w:val="003552C9"/>
    <w:rsid w:val="00370711"/>
    <w:rsid w:val="0037276D"/>
    <w:rsid w:val="003738E1"/>
    <w:rsid w:val="0037654F"/>
    <w:rsid w:val="00381ECC"/>
    <w:rsid w:val="003919A4"/>
    <w:rsid w:val="00395EDE"/>
    <w:rsid w:val="003A70A7"/>
    <w:rsid w:val="003C1322"/>
    <w:rsid w:val="003C3B89"/>
    <w:rsid w:val="003E0644"/>
    <w:rsid w:val="003E7469"/>
    <w:rsid w:val="00401C4F"/>
    <w:rsid w:val="00426CD5"/>
    <w:rsid w:val="00440522"/>
    <w:rsid w:val="00454876"/>
    <w:rsid w:val="00476694"/>
    <w:rsid w:val="004B1FDA"/>
    <w:rsid w:val="004F4C4C"/>
    <w:rsid w:val="0051366C"/>
    <w:rsid w:val="00535895"/>
    <w:rsid w:val="005510C3"/>
    <w:rsid w:val="00592C9A"/>
    <w:rsid w:val="005A09E2"/>
    <w:rsid w:val="005B46F2"/>
    <w:rsid w:val="005C57F8"/>
    <w:rsid w:val="005D4780"/>
    <w:rsid w:val="005E12A6"/>
    <w:rsid w:val="005E1537"/>
    <w:rsid w:val="005F33A0"/>
    <w:rsid w:val="006005C6"/>
    <w:rsid w:val="00631AFF"/>
    <w:rsid w:val="00675441"/>
    <w:rsid w:val="00691B93"/>
    <w:rsid w:val="00693615"/>
    <w:rsid w:val="006C03CE"/>
    <w:rsid w:val="006F2F28"/>
    <w:rsid w:val="00717A84"/>
    <w:rsid w:val="00747F11"/>
    <w:rsid w:val="0075398B"/>
    <w:rsid w:val="00782944"/>
    <w:rsid w:val="007C28CE"/>
    <w:rsid w:val="007C307E"/>
    <w:rsid w:val="0082095C"/>
    <w:rsid w:val="00842DBD"/>
    <w:rsid w:val="00843A82"/>
    <w:rsid w:val="008C6E32"/>
    <w:rsid w:val="008D68F3"/>
    <w:rsid w:val="008E6567"/>
    <w:rsid w:val="00970499"/>
    <w:rsid w:val="009707FC"/>
    <w:rsid w:val="00983944"/>
    <w:rsid w:val="00987196"/>
    <w:rsid w:val="009918F3"/>
    <w:rsid w:val="009979BD"/>
    <w:rsid w:val="009C04A5"/>
    <w:rsid w:val="009D3033"/>
    <w:rsid w:val="009D3B16"/>
    <w:rsid w:val="009D6B94"/>
    <w:rsid w:val="009E3457"/>
    <w:rsid w:val="00A2384A"/>
    <w:rsid w:val="00A65A6B"/>
    <w:rsid w:val="00A74D3F"/>
    <w:rsid w:val="00A9097C"/>
    <w:rsid w:val="00A90EBA"/>
    <w:rsid w:val="00AA1DCB"/>
    <w:rsid w:val="00AA466E"/>
    <w:rsid w:val="00AA504F"/>
    <w:rsid w:val="00AC2498"/>
    <w:rsid w:val="00AC6C34"/>
    <w:rsid w:val="00AF1BD2"/>
    <w:rsid w:val="00B26983"/>
    <w:rsid w:val="00B2796D"/>
    <w:rsid w:val="00B9750A"/>
    <w:rsid w:val="00BA4001"/>
    <w:rsid w:val="00BB72A1"/>
    <w:rsid w:val="00BE0CC8"/>
    <w:rsid w:val="00BF427F"/>
    <w:rsid w:val="00BF746A"/>
    <w:rsid w:val="00C000A5"/>
    <w:rsid w:val="00C52FA0"/>
    <w:rsid w:val="00C624A6"/>
    <w:rsid w:val="00C6423E"/>
    <w:rsid w:val="00CC2BCE"/>
    <w:rsid w:val="00CC5934"/>
    <w:rsid w:val="00CD286D"/>
    <w:rsid w:val="00D00980"/>
    <w:rsid w:val="00D4071E"/>
    <w:rsid w:val="00D70D1D"/>
    <w:rsid w:val="00DA1884"/>
    <w:rsid w:val="00E01639"/>
    <w:rsid w:val="00E40F28"/>
    <w:rsid w:val="00E51B40"/>
    <w:rsid w:val="00E54193"/>
    <w:rsid w:val="00E857C3"/>
    <w:rsid w:val="00EA2CED"/>
    <w:rsid w:val="00EF13EF"/>
    <w:rsid w:val="00EF2AB4"/>
    <w:rsid w:val="00F04965"/>
    <w:rsid w:val="00F250B0"/>
    <w:rsid w:val="00F464F9"/>
    <w:rsid w:val="00F52C63"/>
    <w:rsid w:val="00F544C9"/>
    <w:rsid w:val="00FA4B6E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5B6"/>
  <w15:docId w15:val="{6E8FA803-26F5-4A26-899B-F6625AE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CB"/>
  </w:style>
  <w:style w:type="paragraph" w:styleId="Stopka">
    <w:name w:val="footer"/>
    <w:basedOn w:val="Normalny"/>
    <w:link w:val="StopkaZnak"/>
    <w:uiPriority w:val="99"/>
    <w:unhideWhenUsed/>
    <w:rsid w:val="00A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14D0-33D1-4D3D-A16B-47DB495E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Krystyna Terech-Worosz</cp:lastModifiedBy>
  <cp:revision>8</cp:revision>
  <cp:lastPrinted>2022-04-12T11:45:00Z</cp:lastPrinted>
  <dcterms:created xsi:type="dcterms:W3CDTF">2023-02-14T08:15:00Z</dcterms:created>
  <dcterms:modified xsi:type="dcterms:W3CDTF">2023-02-14T08:19:00Z</dcterms:modified>
</cp:coreProperties>
</file>